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10E16" w14:textId="2AD5CA84" w:rsidR="00C77CEC" w:rsidRPr="00C77CEC" w:rsidRDefault="004F29B0" w:rsidP="00C77CEC">
      <w:pPr>
        <w:spacing w:after="0"/>
        <w:jc w:val="center"/>
        <w:rPr>
          <w:rFonts w:ascii="Baskerville Old Face" w:hAnsi="Baskerville Old Face"/>
          <w:sz w:val="36"/>
          <w:szCs w:val="36"/>
        </w:rPr>
      </w:pPr>
      <w:r w:rsidRPr="00C77CEC">
        <w:rPr>
          <w:rFonts w:ascii="Baskerville Old Face" w:hAnsi="Baskerville Old Face"/>
          <w:sz w:val="36"/>
          <w:szCs w:val="36"/>
        </w:rPr>
        <w:t>MAA/AGO Tuesday Noon Organ R</w:t>
      </w:r>
      <w:r w:rsidR="00C77CEC" w:rsidRPr="00C77CEC">
        <w:rPr>
          <w:rFonts w:ascii="Baskerville Old Face" w:hAnsi="Baskerville Old Face"/>
          <w:sz w:val="36"/>
          <w:szCs w:val="36"/>
        </w:rPr>
        <w:t>e</w:t>
      </w:r>
      <w:r w:rsidRPr="00C77CEC">
        <w:rPr>
          <w:rFonts w:ascii="Baskerville Old Face" w:hAnsi="Baskerville Old Face"/>
          <w:sz w:val="36"/>
          <w:szCs w:val="36"/>
        </w:rPr>
        <w:t>cital</w:t>
      </w:r>
      <w:r w:rsidR="00C77CEC" w:rsidRPr="00C77CEC">
        <w:rPr>
          <w:rFonts w:ascii="Baskerville Old Face" w:hAnsi="Baskerville Old Face"/>
          <w:sz w:val="36"/>
          <w:szCs w:val="36"/>
        </w:rPr>
        <w:t>s</w:t>
      </w:r>
    </w:p>
    <w:p w14:paraId="1588BEFF" w14:textId="77777777" w:rsidR="00C77CEC" w:rsidRPr="00C77CEC" w:rsidRDefault="00C77CEC" w:rsidP="00C77CEC">
      <w:pPr>
        <w:spacing w:after="0"/>
        <w:jc w:val="center"/>
        <w:rPr>
          <w:rFonts w:ascii="Baskerville Old Face" w:hAnsi="Baskerville Old Face"/>
          <w:sz w:val="36"/>
          <w:szCs w:val="36"/>
        </w:rPr>
      </w:pPr>
      <w:r w:rsidRPr="00C77CEC">
        <w:rPr>
          <w:rFonts w:ascii="Baskerville Old Face" w:hAnsi="Baskerville Old Face"/>
          <w:sz w:val="36"/>
          <w:szCs w:val="36"/>
        </w:rPr>
        <w:t>February 9, 2021</w:t>
      </w:r>
    </w:p>
    <w:p w14:paraId="459973FC" w14:textId="77777777" w:rsidR="00C77CEC" w:rsidRPr="00C77CEC" w:rsidRDefault="00C77CEC" w:rsidP="00C77CEC">
      <w:pPr>
        <w:spacing w:after="0"/>
        <w:jc w:val="center"/>
        <w:rPr>
          <w:rFonts w:ascii="Baskerville Old Face" w:hAnsi="Baskerville Old Face"/>
          <w:sz w:val="32"/>
          <w:szCs w:val="32"/>
        </w:rPr>
      </w:pPr>
      <w:r w:rsidRPr="00C77CEC">
        <w:rPr>
          <w:rFonts w:ascii="Baskerville Old Face" w:hAnsi="Baskerville Old Face"/>
          <w:sz w:val="32"/>
          <w:szCs w:val="32"/>
        </w:rPr>
        <w:t>Andy Heller, organ</w:t>
      </w:r>
    </w:p>
    <w:p w14:paraId="3D48C5F7" w14:textId="77777777" w:rsidR="00C77CEC" w:rsidRDefault="00C77CEC" w:rsidP="001D2689">
      <w:pPr>
        <w:jc w:val="center"/>
        <w:rPr>
          <w:rFonts w:ascii="Baskerville Old Face" w:hAnsi="Baskerville Old Face"/>
          <w:sz w:val="28"/>
          <w:szCs w:val="28"/>
        </w:rPr>
      </w:pPr>
    </w:p>
    <w:p w14:paraId="6CDB51FC" w14:textId="2B036BBC" w:rsidR="001D2689" w:rsidRDefault="001D2689" w:rsidP="001D2689">
      <w:pPr>
        <w:jc w:val="center"/>
        <w:rPr>
          <w:rFonts w:ascii="Baskerville Old Face" w:hAnsi="Baskerville Old Face"/>
          <w:sz w:val="28"/>
          <w:szCs w:val="28"/>
        </w:rPr>
      </w:pPr>
      <w:r>
        <w:rPr>
          <w:rFonts w:ascii="Baskerville Old Face" w:hAnsi="Baskerville Old Face"/>
          <w:sz w:val="28"/>
          <w:szCs w:val="28"/>
        </w:rPr>
        <w:t>Program</w:t>
      </w:r>
    </w:p>
    <w:p w14:paraId="493D098E" w14:textId="45A4581D" w:rsidR="001D2689" w:rsidRDefault="001D2689" w:rsidP="001D2689">
      <w:pPr>
        <w:rPr>
          <w:rFonts w:ascii="Baskerville Old Face" w:hAnsi="Baskerville Old Face"/>
          <w:sz w:val="28"/>
          <w:szCs w:val="28"/>
        </w:rPr>
      </w:pPr>
    </w:p>
    <w:p w14:paraId="29996662" w14:textId="2E60CBC9" w:rsidR="001D2689" w:rsidRPr="001D2689" w:rsidRDefault="001D2689" w:rsidP="001D2689">
      <w:pPr>
        <w:rPr>
          <w:rFonts w:ascii="Baskerville Old Face" w:hAnsi="Baskerville Old Face"/>
          <w:sz w:val="28"/>
          <w:szCs w:val="28"/>
        </w:rPr>
      </w:pPr>
      <w:r w:rsidRPr="001D2689">
        <w:rPr>
          <w:rFonts w:ascii="Baskerville Old Face" w:hAnsi="Baskerville Old Face"/>
          <w:sz w:val="28"/>
          <w:szCs w:val="28"/>
        </w:rPr>
        <w:t>Prelude and Fugue in C Minor, Op. 37, no 1</w:t>
      </w:r>
      <w:r>
        <w:rPr>
          <w:rFonts w:ascii="Baskerville Old Face" w:hAnsi="Baskerville Old Face"/>
          <w:sz w:val="28"/>
          <w:szCs w:val="28"/>
        </w:rPr>
        <w:tab/>
      </w:r>
      <w:r>
        <w:rPr>
          <w:rFonts w:ascii="Baskerville Old Face" w:hAnsi="Baskerville Old Face"/>
          <w:sz w:val="28"/>
          <w:szCs w:val="28"/>
        </w:rPr>
        <w:tab/>
      </w:r>
      <w:r w:rsidRPr="001D2689">
        <w:rPr>
          <w:rFonts w:ascii="Baskerville Old Face" w:hAnsi="Baskerville Old Face"/>
          <w:sz w:val="28"/>
          <w:szCs w:val="28"/>
        </w:rPr>
        <w:t>Felix Mendelssohn (1809-1847)</w:t>
      </w:r>
    </w:p>
    <w:p w14:paraId="7CF98634" w14:textId="77777777" w:rsidR="001D2689" w:rsidRPr="001D2689" w:rsidRDefault="001D2689" w:rsidP="001D2689">
      <w:pPr>
        <w:rPr>
          <w:rFonts w:ascii="Baskerville Old Face" w:hAnsi="Baskerville Old Face"/>
          <w:sz w:val="28"/>
          <w:szCs w:val="28"/>
        </w:rPr>
      </w:pPr>
      <w:r w:rsidRPr="001D2689">
        <w:rPr>
          <w:rFonts w:ascii="Baskerville Old Face" w:hAnsi="Baskerville Old Face"/>
          <w:sz w:val="28"/>
          <w:szCs w:val="28"/>
        </w:rPr>
        <w:t> </w:t>
      </w:r>
    </w:p>
    <w:p w14:paraId="0B9E7979" w14:textId="1F8E4F1F" w:rsidR="001D2689" w:rsidRPr="001D2689" w:rsidRDefault="001D2689" w:rsidP="001D2689">
      <w:pPr>
        <w:rPr>
          <w:rFonts w:ascii="Baskerville Old Face" w:hAnsi="Baskerville Old Face"/>
          <w:sz w:val="28"/>
          <w:szCs w:val="28"/>
        </w:rPr>
      </w:pPr>
      <w:r w:rsidRPr="001D2689">
        <w:rPr>
          <w:rFonts w:ascii="Baskerville Old Face" w:hAnsi="Baskerville Old Face"/>
          <w:sz w:val="28"/>
          <w:szCs w:val="28"/>
        </w:rPr>
        <w:t>Sonata 3 in A Major, Op 65</w:t>
      </w:r>
      <w:r w:rsidR="004F29B0">
        <w:rPr>
          <w:rFonts w:ascii="Baskerville Old Face" w:hAnsi="Baskerville Old Face"/>
          <w:sz w:val="28"/>
          <w:szCs w:val="28"/>
        </w:rPr>
        <w:tab/>
      </w:r>
      <w:r w:rsidR="004F29B0">
        <w:rPr>
          <w:rFonts w:ascii="Baskerville Old Face" w:hAnsi="Baskerville Old Face"/>
          <w:sz w:val="28"/>
          <w:szCs w:val="28"/>
        </w:rPr>
        <w:tab/>
      </w:r>
      <w:r w:rsidR="004F29B0">
        <w:rPr>
          <w:rFonts w:ascii="Baskerville Old Face" w:hAnsi="Baskerville Old Face"/>
          <w:sz w:val="28"/>
          <w:szCs w:val="28"/>
        </w:rPr>
        <w:tab/>
      </w:r>
      <w:r w:rsidR="004F29B0">
        <w:rPr>
          <w:rFonts w:ascii="Baskerville Old Face" w:hAnsi="Baskerville Old Face"/>
          <w:sz w:val="28"/>
          <w:szCs w:val="28"/>
        </w:rPr>
        <w:tab/>
      </w:r>
      <w:r w:rsidR="004F29B0">
        <w:rPr>
          <w:rFonts w:ascii="Baskerville Old Face" w:hAnsi="Baskerville Old Face"/>
          <w:sz w:val="28"/>
          <w:szCs w:val="28"/>
        </w:rPr>
        <w:tab/>
        <w:t xml:space="preserve">          </w:t>
      </w:r>
      <w:r w:rsidR="004F29B0" w:rsidRPr="001D2689">
        <w:rPr>
          <w:rFonts w:ascii="Baskerville Old Face" w:hAnsi="Baskerville Old Face"/>
          <w:sz w:val="28"/>
          <w:szCs w:val="28"/>
        </w:rPr>
        <w:t>Felix Mendelssohn</w:t>
      </w:r>
    </w:p>
    <w:p w14:paraId="59A6BEBE" w14:textId="77777777" w:rsidR="001D2689" w:rsidRPr="001D2689" w:rsidRDefault="001D2689" w:rsidP="001D2689">
      <w:pPr>
        <w:rPr>
          <w:rFonts w:ascii="Baskerville Old Face" w:hAnsi="Baskerville Old Face"/>
          <w:sz w:val="28"/>
          <w:szCs w:val="28"/>
        </w:rPr>
      </w:pPr>
      <w:r w:rsidRPr="001D2689">
        <w:rPr>
          <w:rFonts w:ascii="Baskerville Old Face" w:hAnsi="Baskerville Old Face"/>
          <w:sz w:val="28"/>
          <w:szCs w:val="28"/>
        </w:rPr>
        <w:t> </w:t>
      </w:r>
    </w:p>
    <w:p w14:paraId="6CF06A2B" w14:textId="45A0B961" w:rsidR="001D2689" w:rsidRPr="001D2689" w:rsidRDefault="001D2689" w:rsidP="001D2689">
      <w:pPr>
        <w:rPr>
          <w:rFonts w:ascii="Baskerville Old Face" w:hAnsi="Baskerville Old Face"/>
          <w:sz w:val="28"/>
          <w:szCs w:val="28"/>
        </w:rPr>
      </w:pPr>
      <w:r w:rsidRPr="001D2689">
        <w:rPr>
          <w:rFonts w:ascii="Baskerville Old Face" w:hAnsi="Baskerville Old Face"/>
          <w:sz w:val="28"/>
          <w:szCs w:val="28"/>
        </w:rPr>
        <w:t>Choral 1 in E Major</w:t>
      </w:r>
      <w:r w:rsidR="004F29B0" w:rsidRPr="004F29B0">
        <w:rPr>
          <w:rFonts w:ascii="Baskerville Old Face" w:hAnsi="Baskerville Old Face"/>
          <w:sz w:val="28"/>
          <w:szCs w:val="28"/>
        </w:rPr>
        <w:t xml:space="preserve"> </w:t>
      </w:r>
      <w:r w:rsidR="004F29B0">
        <w:rPr>
          <w:rFonts w:ascii="Baskerville Old Face" w:hAnsi="Baskerville Old Face"/>
          <w:sz w:val="28"/>
          <w:szCs w:val="28"/>
        </w:rPr>
        <w:tab/>
      </w:r>
      <w:r w:rsidR="004F29B0">
        <w:rPr>
          <w:rFonts w:ascii="Baskerville Old Face" w:hAnsi="Baskerville Old Face"/>
          <w:sz w:val="28"/>
          <w:szCs w:val="28"/>
        </w:rPr>
        <w:tab/>
      </w:r>
      <w:r w:rsidR="004F29B0">
        <w:rPr>
          <w:rFonts w:ascii="Baskerville Old Face" w:hAnsi="Baskerville Old Face"/>
          <w:sz w:val="28"/>
          <w:szCs w:val="28"/>
        </w:rPr>
        <w:tab/>
      </w:r>
      <w:r w:rsidR="004F29B0">
        <w:rPr>
          <w:rFonts w:ascii="Baskerville Old Face" w:hAnsi="Baskerville Old Face"/>
          <w:sz w:val="28"/>
          <w:szCs w:val="28"/>
        </w:rPr>
        <w:tab/>
      </w:r>
      <w:r w:rsidR="004F29B0">
        <w:rPr>
          <w:rFonts w:ascii="Baskerville Old Face" w:hAnsi="Baskerville Old Face"/>
          <w:sz w:val="28"/>
          <w:szCs w:val="28"/>
        </w:rPr>
        <w:tab/>
      </w:r>
      <w:r w:rsidR="004F29B0">
        <w:rPr>
          <w:rFonts w:ascii="Baskerville Old Face" w:hAnsi="Baskerville Old Face"/>
          <w:sz w:val="28"/>
          <w:szCs w:val="28"/>
        </w:rPr>
        <w:tab/>
        <w:t xml:space="preserve"> </w:t>
      </w:r>
      <w:r w:rsidR="004F29B0" w:rsidRPr="001D2689">
        <w:rPr>
          <w:rFonts w:ascii="Baskerville Old Face" w:hAnsi="Baskerville Old Face"/>
          <w:sz w:val="28"/>
          <w:szCs w:val="28"/>
        </w:rPr>
        <w:t>Cesar Frank (1822-1890)</w:t>
      </w:r>
    </w:p>
    <w:p w14:paraId="4CD52DF8" w14:textId="77777777" w:rsidR="001D2689" w:rsidRDefault="001D2689" w:rsidP="001D2689">
      <w:pPr>
        <w:rPr>
          <w:rFonts w:ascii="Baskerville Old Face" w:hAnsi="Baskerville Old Face"/>
          <w:sz w:val="28"/>
          <w:szCs w:val="28"/>
        </w:rPr>
      </w:pPr>
    </w:p>
    <w:p w14:paraId="5E97F327" w14:textId="77777777" w:rsidR="004F29B0" w:rsidRDefault="004F29B0">
      <w:pPr>
        <w:rPr>
          <w:rFonts w:ascii="Baskerville Old Face" w:hAnsi="Baskerville Old Face"/>
          <w:sz w:val="28"/>
          <w:szCs w:val="28"/>
        </w:rPr>
      </w:pPr>
    </w:p>
    <w:p w14:paraId="76194D74" w14:textId="385B9791" w:rsidR="00F275DF" w:rsidRDefault="00974C1D" w:rsidP="004F29B0">
      <w:pPr>
        <w:jc w:val="center"/>
        <w:rPr>
          <w:rFonts w:ascii="Baskerville Old Face" w:hAnsi="Baskerville Old Face"/>
          <w:sz w:val="28"/>
          <w:szCs w:val="28"/>
        </w:rPr>
      </w:pPr>
      <w:r w:rsidRPr="00974C1D">
        <w:rPr>
          <w:rFonts w:ascii="Baskerville Old Face" w:hAnsi="Baskerville Old Face"/>
          <w:sz w:val="28"/>
          <w:szCs w:val="28"/>
        </w:rPr>
        <w:t>Notes</w:t>
      </w:r>
    </w:p>
    <w:p w14:paraId="6A10D358" w14:textId="0445DF8D" w:rsidR="00974C1D" w:rsidRDefault="00974C1D">
      <w:pPr>
        <w:rPr>
          <w:rFonts w:ascii="Baskerville Old Face" w:hAnsi="Baskerville Old Face"/>
          <w:sz w:val="28"/>
          <w:szCs w:val="28"/>
        </w:rPr>
      </w:pPr>
      <w:r>
        <w:rPr>
          <w:rFonts w:ascii="Baskerville Old Face" w:hAnsi="Baskerville Old Face"/>
          <w:sz w:val="28"/>
          <w:szCs w:val="28"/>
        </w:rPr>
        <w:tab/>
        <w:t xml:space="preserve">Felix Mendelssohn was a star in England: he was known and loved throughout musical circles and in society as well. His influence on English musical style, especially in the realm of church music, was felt long after his death in 1847. We know him today primarily through his compositions, and perhaps as an early proponent of the music of Bach, but audiences of the day also admired him as a performer on the piano and organ, as well as his conducting. </w:t>
      </w:r>
    </w:p>
    <w:p w14:paraId="079DD0A9" w14:textId="7373309E" w:rsidR="00974C1D" w:rsidRDefault="00974C1D">
      <w:pPr>
        <w:rPr>
          <w:rFonts w:ascii="Baskerville Old Face" w:hAnsi="Baskerville Old Face"/>
          <w:sz w:val="28"/>
          <w:szCs w:val="28"/>
        </w:rPr>
      </w:pPr>
      <w:r>
        <w:rPr>
          <w:rFonts w:ascii="Baskerville Old Face" w:hAnsi="Baskerville Old Face"/>
          <w:sz w:val="28"/>
          <w:szCs w:val="28"/>
        </w:rPr>
        <w:tab/>
        <w:t xml:space="preserve">These three preludes, dedicated to Thomas Attwood, organist at St. Paul’s Cathedral, London, were published in 1837, and represented the first organ music written by a major composer after the death of Bach. But they came with a problem: when </w:t>
      </w:r>
      <w:proofErr w:type="spellStart"/>
      <w:r>
        <w:rPr>
          <w:rFonts w:ascii="Baskerville Old Face" w:hAnsi="Baskerville Old Face"/>
          <w:sz w:val="28"/>
          <w:szCs w:val="28"/>
        </w:rPr>
        <w:t>Novello</w:t>
      </w:r>
      <w:proofErr w:type="spellEnd"/>
      <w:r>
        <w:rPr>
          <w:rFonts w:ascii="Baskerville Old Face" w:hAnsi="Baskerville Old Face"/>
          <w:sz w:val="28"/>
          <w:szCs w:val="28"/>
        </w:rPr>
        <w:t xml:space="preserve"> published them, they were unplayable in England, because English [and American] organs of the era contained small, one-octave pedalboards, or </w:t>
      </w:r>
      <w:proofErr w:type="gramStart"/>
      <w:r>
        <w:rPr>
          <w:rFonts w:ascii="Baskerville Old Face" w:hAnsi="Baskerville Old Face"/>
          <w:sz w:val="28"/>
          <w:szCs w:val="28"/>
        </w:rPr>
        <w:t>none at all</w:t>
      </w:r>
      <w:proofErr w:type="gramEnd"/>
      <w:r>
        <w:rPr>
          <w:rFonts w:ascii="Baskerville Old Face" w:hAnsi="Baskerville Old Face"/>
          <w:sz w:val="28"/>
          <w:szCs w:val="28"/>
        </w:rPr>
        <w:t xml:space="preserve"> [that’s why there exists a four-hand version of the Prelude and Fugue in C Minor that was played by Mendelssohn and Attwood</w:t>
      </w:r>
      <w:r w:rsidR="00454F0D">
        <w:rPr>
          <w:rFonts w:ascii="Baskerville Old Face" w:hAnsi="Baskerville Old Face"/>
          <w:sz w:val="28"/>
          <w:szCs w:val="28"/>
        </w:rPr>
        <w:t xml:space="preserve">]. This sent organists and organ builders scrambling to modernize their instruments to allow them to play the music of Mendelssohn and the </w:t>
      </w:r>
      <w:proofErr w:type="gramStart"/>
      <w:r w:rsidR="00454F0D">
        <w:rPr>
          <w:rFonts w:ascii="Baskerville Old Face" w:hAnsi="Baskerville Old Face"/>
          <w:sz w:val="28"/>
          <w:szCs w:val="28"/>
        </w:rPr>
        <w:t>newly-rediscovered</w:t>
      </w:r>
      <w:proofErr w:type="gramEnd"/>
      <w:r w:rsidR="00454F0D">
        <w:rPr>
          <w:rFonts w:ascii="Baskerville Old Face" w:hAnsi="Baskerville Old Face"/>
          <w:sz w:val="28"/>
          <w:szCs w:val="28"/>
        </w:rPr>
        <w:t xml:space="preserve"> Bach. After Mendelssohn, English and American organs adapted the German “C-Compass” keyboards, with at least two octaves of pedals, also starting at low C. </w:t>
      </w:r>
    </w:p>
    <w:p w14:paraId="251D0F71" w14:textId="47E26378" w:rsidR="00454F0D" w:rsidRDefault="00454F0D">
      <w:pPr>
        <w:rPr>
          <w:rFonts w:ascii="Baskerville Old Face" w:hAnsi="Baskerville Old Face"/>
          <w:sz w:val="28"/>
          <w:szCs w:val="28"/>
        </w:rPr>
      </w:pPr>
      <w:r>
        <w:rPr>
          <w:rFonts w:ascii="Baskerville Old Face" w:hAnsi="Baskerville Old Face"/>
          <w:sz w:val="28"/>
          <w:szCs w:val="28"/>
        </w:rPr>
        <w:lastRenderedPageBreak/>
        <w:tab/>
        <w:t xml:space="preserve">The Prelude and Fugue in C Minor encompasses Mendelssohn’s style: it is busy, energetic, </w:t>
      </w:r>
      <w:proofErr w:type="gramStart"/>
      <w:r>
        <w:rPr>
          <w:rFonts w:ascii="Baskerville Old Face" w:hAnsi="Baskerville Old Face"/>
          <w:sz w:val="28"/>
          <w:szCs w:val="28"/>
        </w:rPr>
        <w:t>compact</w:t>
      </w:r>
      <w:proofErr w:type="gramEnd"/>
      <w:r>
        <w:rPr>
          <w:rFonts w:ascii="Baskerville Old Face" w:hAnsi="Baskerville Old Face"/>
          <w:sz w:val="28"/>
          <w:szCs w:val="28"/>
        </w:rPr>
        <w:t xml:space="preserve"> and contrapuntal. It uses the forms of Bach while incorporating the musical language of early romanticism.</w:t>
      </w:r>
    </w:p>
    <w:p w14:paraId="530ED0A1" w14:textId="5D65D655" w:rsidR="00454F0D" w:rsidRDefault="00454F0D">
      <w:pPr>
        <w:rPr>
          <w:rFonts w:ascii="Baskerville Old Face" w:hAnsi="Baskerville Old Face"/>
          <w:sz w:val="28"/>
          <w:szCs w:val="28"/>
        </w:rPr>
      </w:pPr>
      <w:r>
        <w:rPr>
          <w:rFonts w:ascii="Baskerville Old Face" w:hAnsi="Baskerville Old Face"/>
          <w:sz w:val="28"/>
          <w:szCs w:val="28"/>
        </w:rPr>
        <w:tab/>
        <w:t>The Six Sonatas, op. 65, were written in 1844-45, and published originally by Coventry and Hollier. More often heard than the earlier preludes and fugues, they are a staple of</w:t>
      </w:r>
      <w:r w:rsidR="008F6A81">
        <w:rPr>
          <w:rFonts w:ascii="Baskerville Old Face" w:hAnsi="Baskerville Old Face"/>
          <w:sz w:val="28"/>
          <w:szCs w:val="28"/>
        </w:rPr>
        <w:t xml:space="preserve"> the repertoire, and were immensely popular in 19</w:t>
      </w:r>
      <w:r w:rsidR="008F6A81" w:rsidRPr="008F6A81">
        <w:rPr>
          <w:rFonts w:ascii="Baskerville Old Face" w:hAnsi="Baskerville Old Face"/>
          <w:sz w:val="28"/>
          <w:szCs w:val="28"/>
          <w:vertAlign w:val="superscript"/>
        </w:rPr>
        <w:t>th</w:t>
      </w:r>
      <w:r w:rsidR="008F6A81">
        <w:rPr>
          <w:rFonts w:ascii="Baskerville Old Face" w:hAnsi="Baskerville Old Face"/>
          <w:sz w:val="28"/>
          <w:szCs w:val="28"/>
        </w:rPr>
        <w:t xml:space="preserve"> century programs. While some follow the typical Sonata style, [big opening and closing movements, lyric pieces in the middle], Sonata III does not: it is virtually a one-movement Sonata with a quiet epilogue attached. The impressive opening uses a triumphant theme in full organ, leading to a turbulent fugue</w:t>
      </w:r>
      <w:r w:rsidR="00D703ED">
        <w:rPr>
          <w:rFonts w:ascii="Baskerville Old Face" w:hAnsi="Baskerville Old Face"/>
          <w:sz w:val="28"/>
          <w:szCs w:val="28"/>
        </w:rPr>
        <w:t xml:space="preserve"> in A minor</w:t>
      </w:r>
      <w:r w:rsidR="008F6A81">
        <w:rPr>
          <w:rFonts w:ascii="Baskerville Old Face" w:hAnsi="Baskerville Old Face"/>
          <w:sz w:val="28"/>
          <w:szCs w:val="28"/>
        </w:rPr>
        <w:t>, using the using a “questioning” theme featuring a prominent tritone</w:t>
      </w:r>
      <w:r w:rsidR="00D703ED">
        <w:rPr>
          <w:rFonts w:ascii="Baskerville Old Face" w:hAnsi="Baskerville Old Face"/>
          <w:sz w:val="28"/>
          <w:szCs w:val="28"/>
        </w:rPr>
        <w:t xml:space="preserve">, all over a pedal cantus firmus using the German Chorale </w:t>
      </w:r>
      <w:proofErr w:type="spellStart"/>
      <w:r w:rsidR="00D703ED">
        <w:rPr>
          <w:rFonts w:ascii="Baskerville Old Face" w:hAnsi="Baskerville Old Face"/>
          <w:i/>
          <w:iCs/>
          <w:sz w:val="28"/>
          <w:szCs w:val="28"/>
        </w:rPr>
        <w:t>Aus</w:t>
      </w:r>
      <w:proofErr w:type="spellEnd"/>
      <w:r w:rsidR="00D703ED">
        <w:rPr>
          <w:rFonts w:ascii="Baskerville Old Face" w:hAnsi="Baskerville Old Face"/>
          <w:i/>
          <w:iCs/>
          <w:sz w:val="28"/>
          <w:szCs w:val="28"/>
        </w:rPr>
        <w:t xml:space="preserve"> </w:t>
      </w:r>
      <w:proofErr w:type="spellStart"/>
      <w:r w:rsidR="00D703ED">
        <w:rPr>
          <w:rFonts w:ascii="Baskerville Old Face" w:hAnsi="Baskerville Old Face"/>
          <w:i/>
          <w:iCs/>
          <w:sz w:val="28"/>
          <w:szCs w:val="28"/>
        </w:rPr>
        <w:t>Tiefer</w:t>
      </w:r>
      <w:proofErr w:type="spellEnd"/>
      <w:r w:rsidR="00D703ED">
        <w:rPr>
          <w:rFonts w:ascii="Baskerville Old Face" w:hAnsi="Baskerville Old Face"/>
          <w:i/>
          <w:iCs/>
          <w:sz w:val="28"/>
          <w:szCs w:val="28"/>
        </w:rPr>
        <w:t xml:space="preserve"> Not. </w:t>
      </w:r>
      <w:r w:rsidR="008F6A81">
        <w:rPr>
          <w:rFonts w:ascii="Baskerville Old Face" w:hAnsi="Baskerville Old Face"/>
          <w:sz w:val="28"/>
          <w:szCs w:val="28"/>
        </w:rPr>
        <w:t xml:space="preserve"> Then a second 16</w:t>
      </w:r>
      <w:r w:rsidR="008F6A81" w:rsidRPr="008F6A81">
        <w:rPr>
          <w:rFonts w:ascii="Baskerville Old Face" w:hAnsi="Baskerville Old Face"/>
          <w:sz w:val="28"/>
          <w:szCs w:val="28"/>
          <w:vertAlign w:val="superscript"/>
        </w:rPr>
        <w:t>th</w:t>
      </w:r>
      <w:r w:rsidR="008F6A81">
        <w:rPr>
          <w:rFonts w:ascii="Baskerville Old Face" w:hAnsi="Baskerville Old Face"/>
          <w:sz w:val="28"/>
          <w:szCs w:val="28"/>
        </w:rPr>
        <w:t xml:space="preserve"> note countermelody is introduced, building a crescendo to the re-introduction of the opening theme. The second and last movement is a sweet</w:t>
      </w:r>
      <w:r w:rsidR="00D703ED">
        <w:rPr>
          <w:rFonts w:ascii="Baskerville Old Face" w:hAnsi="Baskerville Old Face"/>
          <w:sz w:val="28"/>
          <w:szCs w:val="28"/>
        </w:rPr>
        <w:t xml:space="preserve"> </w:t>
      </w:r>
      <w:r w:rsidR="00D703ED" w:rsidRPr="00D703ED">
        <w:rPr>
          <w:rFonts w:ascii="Baskerville Old Face" w:hAnsi="Baskerville Old Face"/>
          <w:i/>
          <w:iCs/>
          <w:sz w:val="28"/>
          <w:szCs w:val="28"/>
        </w:rPr>
        <w:t>An</w:t>
      </w:r>
      <w:r w:rsidR="00D703ED">
        <w:rPr>
          <w:rFonts w:ascii="Baskerville Old Face" w:hAnsi="Baskerville Old Face"/>
          <w:i/>
          <w:iCs/>
          <w:sz w:val="28"/>
          <w:szCs w:val="28"/>
        </w:rPr>
        <w:t>dante Tranquillo</w:t>
      </w:r>
      <w:r w:rsidR="00D703ED">
        <w:rPr>
          <w:rFonts w:ascii="Baskerville Old Face" w:hAnsi="Baskerville Old Face"/>
          <w:sz w:val="28"/>
          <w:szCs w:val="28"/>
        </w:rPr>
        <w:t xml:space="preserve">; </w:t>
      </w:r>
      <w:r w:rsidR="00451EBE">
        <w:rPr>
          <w:rFonts w:ascii="Baskerville Old Face" w:hAnsi="Baskerville Old Face"/>
          <w:sz w:val="28"/>
          <w:szCs w:val="28"/>
        </w:rPr>
        <w:t xml:space="preserve">an unexpectedly </w:t>
      </w:r>
      <w:r w:rsidR="00D703ED">
        <w:rPr>
          <w:rFonts w:ascii="Baskerville Old Face" w:hAnsi="Baskerville Old Face"/>
          <w:sz w:val="28"/>
          <w:szCs w:val="28"/>
        </w:rPr>
        <w:t xml:space="preserve">serene conclusion after the Sturm und </w:t>
      </w:r>
      <w:proofErr w:type="spellStart"/>
      <w:r w:rsidR="00D703ED">
        <w:rPr>
          <w:rFonts w:ascii="Baskerville Old Face" w:hAnsi="Baskerville Old Face"/>
          <w:sz w:val="28"/>
          <w:szCs w:val="28"/>
        </w:rPr>
        <w:t>Drang</w:t>
      </w:r>
      <w:proofErr w:type="spellEnd"/>
      <w:r w:rsidR="00D703ED">
        <w:rPr>
          <w:rFonts w:ascii="Baskerville Old Face" w:hAnsi="Baskerville Old Face"/>
          <w:sz w:val="28"/>
          <w:szCs w:val="28"/>
        </w:rPr>
        <w:t xml:space="preserve"> of the opening movement. </w:t>
      </w:r>
    </w:p>
    <w:p w14:paraId="15BEA53B" w14:textId="5F5190AB" w:rsidR="00D703ED" w:rsidRDefault="00D703ED">
      <w:pPr>
        <w:rPr>
          <w:rFonts w:ascii="Baskerville Old Face" w:hAnsi="Baskerville Old Face"/>
          <w:sz w:val="28"/>
          <w:szCs w:val="28"/>
        </w:rPr>
      </w:pPr>
      <w:r>
        <w:rPr>
          <w:rFonts w:ascii="Baskerville Old Face" w:hAnsi="Baskerville Old Face"/>
          <w:sz w:val="28"/>
          <w:szCs w:val="28"/>
        </w:rPr>
        <w:tab/>
        <w:t>In 1890, the final year of his life, Cesar Franck suffered an accident where he was</w:t>
      </w:r>
      <w:r w:rsidR="00474769">
        <w:rPr>
          <w:rFonts w:ascii="Baskerville Old Face" w:hAnsi="Baskerville Old Face"/>
          <w:sz w:val="28"/>
          <w:szCs w:val="28"/>
        </w:rPr>
        <w:t xml:space="preserve"> hit by a trolley car. Although he recovered from the accident, his health failed rapidly during the summer of that year, possibly, but not certainly </w:t>
      </w:r>
      <w:proofErr w:type="gramStart"/>
      <w:r w:rsidR="00474769">
        <w:rPr>
          <w:rFonts w:ascii="Baskerville Old Face" w:hAnsi="Baskerville Old Face"/>
          <w:sz w:val="28"/>
          <w:szCs w:val="28"/>
        </w:rPr>
        <w:t>as a result</w:t>
      </w:r>
      <w:r w:rsidR="00451EBE">
        <w:rPr>
          <w:rFonts w:ascii="Baskerville Old Face" w:hAnsi="Baskerville Old Face"/>
          <w:sz w:val="28"/>
          <w:szCs w:val="28"/>
        </w:rPr>
        <w:t xml:space="preserve"> of</w:t>
      </w:r>
      <w:proofErr w:type="gramEnd"/>
      <w:r w:rsidR="00451EBE">
        <w:rPr>
          <w:rFonts w:ascii="Baskerville Old Face" w:hAnsi="Baskerville Old Face"/>
          <w:sz w:val="28"/>
          <w:szCs w:val="28"/>
        </w:rPr>
        <w:t xml:space="preserve"> his accident</w:t>
      </w:r>
      <w:r w:rsidR="00474769">
        <w:rPr>
          <w:rFonts w:ascii="Baskerville Old Face" w:hAnsi="Baskerville Old Face"/>
          <w:sz w:val="28"/>
          <w:szCs w:val="28"/>
        </w:rPr>
        <w:t>. During this time, he wrote his final compositions, the Three Chorales for Organ. Unlike the earlier Mendelssohn works, which are full of technical mastery of conventional forms, Franck chose cyclical form and chromatic, Wagnerian harmonies, not for technical display, but to create musical poetry. The first chorale is perhaps the most austere of the set, with its long chorale-like opening theme, which recurs in subtle variations throughout the piece, building</w:t>
      </w:r>
      <w:r w:rsidR="00451EBE">
        <w:rPr>
          <w:rFonts w:ascii="Baskerville Old Face" w:hAnsi="Baskerville Old Face"/>
          <w:sz w:val="28"/>
          <w:szCs w:val="28"/>
        </w:rPr>
        <w:t xml:space="preserve"> with long, lyrical melodies</w:t>
      </w:r>
      <w:r w:rsidR="00474769">
        <w:rPr>
          <w:rFonts w:ascii="Baskerville Old Face" w:hAnsi="Baskerville Old Face"/>
          <w:sz w:val="28"/>
          <w:szCs w:val="28"/>
        </w:rPr>
        <w:t xml:space="preserve"> ever-so-slowly to a triumphant climax. </w:t>
      </w:r>
    </w:p>
    <w:p w14:paraId="349D609D" w14:textId="5727EA2E" w:rsidR="00474769" w:rsidRDefault="00474769">
      <w:pPr>
        <w:rPr>
          <w:rFonts w:ascii="Baskerville Old Face" w:hAnsi="Baskerville Old Face"/>
          <w:sz w:val="28"/>
          <w:szCs w:val="28"/>
        </w:rPr>
      </w:pPr>
      <w:r>
        <w:rPr>
          <w:rFonts w:ascii="Baskerville Old Face" w:hAnsi="Baskerville Old Face"/>
          <w:sz w:val="28"/>
          <w:szCs w:val="28"/>
        </w:rPr>
        <w:tab/>
        <w:t xml:space="preserve">I chose </w:t>
      </w:r>
      <w:r w:rsidR="00451EBE">
        <w:rPr>
          <w:rFonts w:ascii="Baskerville Old Face" w:hAnsi="Baskerville Old Face"/>
          <w:sz w:val="28"/>
          <w:szCs w:val="28"/>
        </w:rPr>
        <w:t xml:space="preserve">to play </w:t>
      </w:r>
      <w:r>
        <w:rPr>
          <w:rFonts w:ascii="Baskerville Old Face" w:hAnsi="Baskerville Old Face"/>
          <w:sz w:val="28"/>
          <w:szCs w:val="28"/>
        </w:rPr>
        <w:t>this piece when I realized that I had not yet performed it, even though I had worked on it exactly 50 years ago with my teacher, David Spicer</w:t>
      </w:r>
      <w:r w:rsidR="00451EBE">
        <w:rPr>
          <w:rFonts w:ascii="Baskerville Old Face" w:hAnsi="Baskerville Old Face"/>
          <w:sz w:val="28"/>
          <w:szCs w:val="28"/>
        </w:rPr>
        <w:t xml:space="preserve">, as a high school student. Better late than never, I dedicate it to his memory. </w:t>
      </w:r>
    </w:p>
    <w:p w14:paraId="27AD1499" w14:textId="5FFF059C" w:rsidR="00451EBE" w:rsidRPr="00D703ED" w:rsidRDefault="007839D5">
      <w:pPr>
        <w:rPr>
          <w:rFonts w:ascii="Baskerville Old Face" w:hAnsi="Baskerville Old Face"/>
          <w:sz w:val="28"/>
          <w:szCs w:val="28"/>
        </w:rPr>
      </w:pPr>
      <w:r>
        <w:rPr>
          <w:rFonts w:ascii="Baskerville Old Face" w:hAnsi="Baskerville Old Face"/>
          <w:sz w:val="28"/>
          <w:szCs w:val="28"/>
        </w:rPr>
        <w:t>-</w:t>
      </w:r>
      <w:r w:rsidR="00451EBE">
        <w:rPr>
          <w:rFonts w:ascii="Baskerville Old Face" w:hAnsi="Baskerville Old Face"/>
          <w:sz w:val="28"/>
          <w:szCs w:val="28"/>
        </w:rPr>
        <w:t>Andrew Heller</w:t>
      </w:r>
    </w:p>
    <w:sectPr w:rsidR="00451EBE" w:rsidRPr="00D703ED" w:rsidSect="001C6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C1D"/>
    <w:rsid w:val="001C66AB"/>
    <w:rsid w:val="001D2689"/>
    <w:rsid w:val="00451EBE"/>
    <w:rsid w:val="00454F0D"/>
    <w:rsid w:val="00474769"/>
    <w:rsid w:val="004F29B0"/>
    <w:rsid w:val="007839D5"/>
    <w:rsid w:val="008F6A81"/>
    <w:rsid w:val="00974C1D"/>
    <w:rsid w:val="00C77CEC"/>
    <w:rsid w:val="00D703ED"/>
    <w:rsid w:val="00DE2AFA"/>
    <w:rsid w:val="00F2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3BDDA"/>
  <w15:chartTrackingRefBased/>
  <w15:docId w15:val="{85423DB1-5249-40DB-AAEA-004BCB91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1D268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60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8C2E338E272C478A466BA2BC56CE49" ma:contentTypeVersion="4" ma:contentTypeDescription="Create a new document." ma:contentTypeScope="" ma:versionID="8e4fc1fc34819050fad6d06e0a488aad">
  <xsd:schema xmlns:xsd="http://www.w3.org/2001/XMLSchema" xmlns:xs="http://www.w3.org/2001/XMLSchema" xmlns:p="http://schemas.microsoft.com/office/2006/metadata/properties" xmlns:ns3="9eee18bb-791b-47e7-9635-9c44fcaaee44" targetNamespace="http://schemas.microsoft.com/office/2006/metadata/properties" ma:root="true" ma:fieldsID="ebf6e84baabaf781ba1f733393e69cf1" ns3:_="">
    <xsd:import namespace="9eee18bb-791b-47e7-9635-9c44fcaaee4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e18bb-791b-47e7-9635-9c44fcaaee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C97EDE-78A0-4BF4-8D76-DCA4DD75AA1C}">
  <ds:schemaRefs>
    <ds:schemaRef ds:uri="http://schemas.microsoft.com/sharepoint/v3/contenttype/forms"/>
  </ds:schemaRefs>
</ds:datastoreItem>
</file>

<file path=customXml/itemProps2.xml><?xml version="1.0" encoding="utf-8"?>
<ds:datastoreItem xmlns:ds="http://schemas.openxmlformats.org/officeDocument/2006/customXml" ds:itemID="{C0FFA6E6-9B21-4129-BE8D-5B9BA737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e18bb-791b-47e7-9635-9c44fcaae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D097F4-90E3-44C8-9423-DA6E67EF344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eee18bb-791b-47e7-9635-9c44fcaaee4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Heller</dc:creator>
  <cp:keywords/>
  <dc:description/>
  <cp:lastModifiedBy>John Sall</cp:lastModifiedBy>
  <cp:revision>6</cp:revision>
  <dcterms:created xsi:type="dcterms:W3CDTF">2021-02-09T01:27:00Z</dcterms:created>
  <dcterms:modified xsi:type="dcterms:W3CDTF">2021-02-09T01:31:00Z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0x0101005C8C2E338E272C478A466BA2BC56CE49</vt:lpwstr>
  </property>
</Properties>
</file>